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93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附件1</w:t>
      </w:r>
    </w:p>
    <w:p w14:paraId="1715C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0B853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2" w:lineRule="auto"/>
        <w:ind w:left="0" w:leftChars="0"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2026年数字化美育资源征集有关要求</w:t>
      </w:r>
    </w:p>
    <w:p w14:paraId="37F3B41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b w:val="0"/>
          <w:bCs/>
          <w:lang w:val="en-US" w:eastAsia="zh-CN"/>
        </w:rPr>
      </w:pPr>
    </w:p>
    <w:p w14:paraId="22B88E9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一、资源内容要求</w:t>
      </w:r>
    </w:p>
    <w:p w14:paraId="5C77CA9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/>
          <w:lang w:val="en-US" w:eastAsia="zh-CN"/>
        </w:rPr>
        <w:t>（一）艺术技能资源</w:t>
      </w:r>
    </w:p>
    <w:p w14:paraId="53D57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资源纳入国家中小学智慧教育平台美育频道“艺术技能”栏目和“皖教云”平台“专题资源”栏目。内容以视频形式呈现，作者不超</w:t>
      </w:r>
      <w:r>
        <w:rPr>
          <w:rFonts w:hint="default" w:ascii="Times New Roman" w:hAnsi="Times New Roman" w:eastAsia="方正仿宋_GBK" w:cs="Times New Roman"/>
          <w:lang w:val="en-US" w:eastAsia="zh-CN"/>
        </w:rPr>
        <w:t>过8人。每门课程由2一8个讲解视频组成，单个视频时长10一20分钟。采用</w:t>
      </w:r>
      <w:r>
        <w:rPr>
          <w:rFonts w:hint="eastAsia" w:ascii="方正仿宋_GBK" w:hAnsi="方正仿宋_GBK" w:eastAsia="方正仿宋_GBK" w:cs="方正仿宋_GBK"/>
          <w:lang w:val="en-US" w:eastAsia="zh-CN"/>
        </w:rPr>
        <w:t>“教师讲解+多媒体大屏”的形式，适当呈现授课教师画面，录制环境安静无噪声，光照充足均匀，教师语言规范，声音响亮。视频中所用课件及嵌入的媒体素材内容清晰无误，界面设计简明、布局合理、重点突出、风格统一，课件模板可在国家中小学智慧教育平台活动首页</w:t>
      </w:r>
      <w:r>
        <w:rPr>
          <w:rFonts w:hint="default" w:ascii="Times New Roman" w:hAnsi="Times New Roman" w:eastAsia="方正仿宋_GBK" w:cs="Times New Roman"/>
          <w:lang w:val="en-US" w:eastAsia="zh-CN"/>
        </w:rPr>
        <w:t>（yszy.eduyun.cn）</w:t>
      </w:r>
      <w:r>
        <w:rPr>
          <w:rFonts w:hint="eastAsia" w:ascii="方正仿宋_GBK" w:hAnsi="方正仿宋_GBK" w:eastAsia="方正仿宋_GBK" w:cs="方正仿宋_GBK"/>
          <w:lang w:val="en-US" w:eastAsia="zh-CN"/>
        </w:rPr>
        <w:t>“操作指南”中下载。须包含片头片尾，片头时</w:t>
      </w:r>
      <w:r>
        <w:rPr>
          <w:rFonts w:hint="default" w:ascii="Times New Roman" w:hAnsi="Times New Roman" w:eastAsia="方正仿宋_GBK" w:cs="Times New Roman"/>
          <w:lang w:val="en-US" w:eastAsia="zh-CN"/>
        </w:rPr>
        <w:t>长5秒</w:t>
      </w:r>
      <w:r>
        <w:rPr>
          <w:rFonts w:hint="eastAsia" w:ascii="方正仿宋_GBK" w:hAnsi="方正仿宋_GBK" w:eastAsia="方正仿宋_GBK" w:cs="方正仿宋_GBK"/>
          <w:lang w:val="en-US" w:eastAsia="zh-CN"/>
        </w:rPr>
        <w:t>，片头文字信息应包含所属艺术门类、课程名称、主讲教师信息等。</w:t>
      </w:r>
    </w:p>
    <w:p w14:paraId="23E737D2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（二）艺术活动资源</w:t>
      </w:r>
    </w:p>
    <w:p w14:paraId="6BC18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资源纳入国家中小学智慧教育平台美育频道“艺术活动”栏目和“皖教云”平台“专题资源”栏目。内容以视频形式呈现，包括高雅艺术进校园、专项展示两个类别。每个活动应包含</w:t>
      </w:r>
      <w:r>
        <w:rPr>
          <w:rFonts w:hint="default" w:ascii="Times New Roman" w:hAnsi="Times New Roman" w:eastAsia="方正仿宋_GBK" w:cs="Times New Roman"/>
          <w:lang w:val="en-US" w:eastAsia="zh-CN"/>
        </w:rPr>
        <w:t>1一8个视频，单个视频时长20</w:t>
      </w:r>
      <w:r>
        <w:rPr>
          <w:rFonts w:hint="eastAsia" w:ascii="Times New Roman" w:hAnsi="Times New Roman" w:cs="Times New Roman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lang w:val="en-US" w:eastAsia="zh-CN"/>
        </w:rPr>
        <w:t>50分钟。采用多机位拍摄的形式，保证画面的观赏性、可视性。须包含片头片尾，片头时长5秒，</w:t>
      </w:r>
      <w:r>
        <w:rPr>
          <w:rFonts w:hint="eastAsia" w:ascii="方正仿宋_GBK" w:hAnsi="方正仿宋_GBK" w:eastAsia="方正仿宋_GBK" w:cs="方正仿宋_GBK"/>
          <w:lang w:val="en-US" w:eastAsia="zh-CN"/>
        </w:rPr>
        <w:t>片头文字信息应包含艺术活动名称、演出剧目或专场展演名称、参演人员信息等。</w:t>
      </w:r>
    </w:p>
    <w:p w14:paraId="003E7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Arial" w:hAnsi="Arial" w:eastAsia="方正楷体_GBK" w:cs="Times New Roman"/>
          <w:kern w:val="2"/>
          <w:sz w:val="32"/>
          <w:szCs w:val="24"/>
          <w:lang w:val="en-US" w:eastAsia="zh-CN" w:bidi="ar-SA"/>
        </w:rPr>
        <w:t>（三）智能化应用案例</w:t>
      </w:r>
    </w:p>
    <w:p w14:paraId="247B8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聚焦人工智能、大数据等数字技术在美育教育教学中的应用，总结凝练成效显著、可复制推广的典型案例。内容包括1份总结实践经验的文字材料和1个辅助支撑文字材料的介绍视频。文字材料须内容真实，注重展示数字技术与美育教育教学融合的创新做法，结构与层次清晰，内容排版规范，字数不</w:t>
      </w:r>
      <w:r>
        <w:rPr>
          <w:rFonts w:hint="default" w:ascii="Times New Roman" w:hAnsi="Times New Roman" w:eastAsia="方正仿宋_GBK" w:cs="Times New Roman"/>
          <w:lang w:val="en-US" w:eastAsia="zh-CN"/>
        </w:rPr>
        <w:t>超过5000字。视频介绍注重内容的叙述性，时长10分钟以内，须包含片头片尾，片头时长5秒，</w:t>
      </w:r>
      <w:r>
        <w:rPr>
          <w:rFonts w:hint="eastAsia" w:ascii="方正仿宋_GBK" w:hAnsi="方正仿宋_GBK" w:eastAsia="方正仿宋_GBK" w:cs="方正仿宋_GBK"/>
          <w:lang w:val="en-US" w:eastAsia="zh-CN"/>
        </w:rPr>
        <w:t>片头文字信息应包含案例主题名称、单位信息等。</w:t>
      </w:r>
    </w:p>
    <w:p w14:paraId="58747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等线" w:hAnsi="等线" w:eastAsia="方正黑体_GBK" w:cs="Times New Roman"/>
          <w:b w:val="0"/>
          <w:bCs/>
          <w:kern w:val="44"/>
          <w:sz w:val="32"/>
          <w:szCs w:val="24"/>
          <w:lang w:val="en-US" w:eastAsia="zh-CN" w:bidi="ar-SA"/>
        </w:rPr>
        <w:t>二、视频技术要求</w:t>
      </w:r>
    </w:p>
    <w:p w14:paraId="4596F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各类资源视频须确保画面流畅、图像清晰，语音与字幕、口型同步，字幕清晰。避免出现画面质量模糊、无版权授权的影像画面。</w:t>
      </w:r>
      <w:r>
        <w:rPr>
          <w:rFonts w:hint="default" w:ascii="Times New Roman" w:hAnsi="Times New Roman" w:eastAsia="方正仿宋_GBK" w:cs="Times New Roman"/>
          <w:lang w:val="en-US" w:eastAsia="zh-CN"/>
        </w:rPr>
        <w:t>单个视频大小不超过3G，视频画面比例16:9，编码格式H.264/25帧，分辨率1920*1080P，码率8Mbps。音频AAC编码、码率128Kbps。</w:t>
      </w:r>
    </w:p>
    <w:p w14:paraId="6851B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等线" w:hAnsi="等线" w:eastAsia="方正黑体_GBK" w:cs="Times New Roman"/>
          <w:b w:val="0"/>
          <w:bCs/>
          <w:kern w:val="44"/>
          <w:sz w:val="32"/>
          <w:szCs w:val="24"/>
          <w:lang w:val="en-US" w:eastAsia="zh-CN" w:bidi="ar-SA"/>
        </w:rPr>
        <w:t>三、人工智能应用要求</w:t>
      </w:r>
    </w:p>
    <w:p w14:paraId="4BFAC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资源如包含人工智能生成的图片、音频、视频等内容</w:t>
      </w:r>
      <w:r>
        <w:rPr>
          <w:rFonts w:hint="default" w:ascii="Times New Roman" w:hAnsi="Times New Roman" w:eastAsia="方正仿宋_GBK" w:cs="Times New Roman"/>
          <w:lang w:val="en-US" w:eastAsia="zh-CN"/>
        </w:rPr>
        <w:t>（AIGC），</w:t>
      </w:r>
      <w:r>
        <w:rPr>
          <w:rFonts w:hint="eastAsia" w:ascii="方正仿宋_GBK" w:hAnsi="方正仿宋_GBK" w:eastAsia="方正仿宋_GBK" w:cs="方正仿宋_GBK"/>
          <w:lang w:val="en-US" w:eastAsia="zh-CN"/>
        </w:rPr>
        <w:t>须严格遵循国家网信办等七部门联合印发的《生</w:t>
      </w:r>
    </w:p>
    <w:p w14:paraId="6DE28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成式人工智能服务管理暂行办法》等相关政策法规要求，并在资源中明确标注和说明。</w:t>
      </w:r>
    </w:p>
    <w:p w14:paraId="28AD364C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54E7E"/>
    <w:rsid w:val="0C967A01"/>
    <w:rsid w:val="0D074FED"/>
    <w:rsid w:val="0F1200ED"/>
    <w:rsid w:val="19E9508C"/>
    <w:rsid w:val="26A80AF7"/>
    <w:rsid w:val="2ABE3D22"/>
    <w:rsid w:val="341579FF"/>
    <w:rsid w:val="3728158B"/>
    <w:rsid w:val="3A222BA7"/>
    <w:rsid w:val="3D202664"/>
    <w:rsid w:val="53B2032E"/>
    <w:rsid w:val="53DD2125"/>
    <w:rsid w:val="59335E57"/>
    <w:rsid w:val="5F6E7D60"/>
    <w:rsid w:val="61213234"/>
    <w:rsid w:val="642F271D"/>
    <w:rsid w:val="6439368B"/>
    <w:rsid w:val="67EC5410"/>
    <w:rsid w:val="7EC6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212" w:lineRule="auto"/>
      <w:ind w:left="420" w:leftChars="200"/>
      <w:outlineLvl w:val="0"/>
    </w:pPr>
    <w:rPr>
      <w:rFonts w:eastAsia="方正黑体_GBK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link w:val="7"/>
    <w:unhideWhenUsed/>
    <w:qFormat/>
    <w:uiPriority w:val="0"/>
    <w:pPr>
      <w:keepNext/>
      <w:keepLines/>
      <w:spacing w:beforeLines="0" w:beforeAutospacing="0" w:afterLines="0" w:afterAutospacing="0" w:line="212" w:lineRule="auto"/>
      <w:ind w:left="420" w:leftChars="200"/>
      <w:outlineLvl w:val="1"/>
    </w:pPr>
    <w:rPr>
      <w:rFonts w:ascii="Arial" w:hAnsi="Arial" w:eastAsia="方正楷体_GBK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qFormat/>
    <w:uiPriority w:val="0"/>
    <w:rPr>
      <w:rFonts w:eastAsia="方正黑体_GBK" w:asciiTheme="minorAscii" w:hAnsiTheme="minorAscii"/>
      <w:b/>
      <w:kern w:val="44"/>
      <w:sz w:val="32"/>
    </w:rPr>
  </w:style>
  <w:style w:type="character" w:customStyle="1" w:styleId="7">
    <w:name w:val="标题 2 Char"/>
    <w:link w:val="3"/>
    <w:qFormat/>
    <w:uiPriority w:val="0"/>
    <w:rPr>
      <w:rFonts w:ascii="Arial" w:hAnsi="Arial" w:eastAsia="方正楷体_GBK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944</Characters>
  <Lines>0</Lines>
  <Paragraphs>0</Paragraphs>
  <TotalTime>0</TotalTime>
  <ScaleCrop>false</ScaleCrop>
  <LinksUpToDate>false</LinksUpToDate>
  <CharactersWithSpaces>944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2026-05-21T01:40:00Z</dcterms:created>
  <dc:creator>Administrator</dc:creator>
  <cp:lastModifiedBy>李浩</cp:lastModifiedBy>
  <dcterms:modified xsi:type="dcterms:W3CDTF">2026-08-03T03:36:20Z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F73440463BDC404AB95AC67D9C657225_12</vt:lpwstr>
  </property>
  <property fmtid="{D5CDD505-2E9C-101B-9397-08002B2CF9AE}" pid="4" name="KSOTemplateDocerSaveRecord">
    <vt:lpwstr>eyJoZGlkIjoiNmFlMjA1ZGFiM2Q3NmJlOGFhOTg1ZmEzNTU1NTQ3ZGUiLCJ1c2VySWQiOiI0MjA5MjU2NzkifQ==</vt:lpwstr>
  </property>
</Properties>
</file>