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A01DF1">
      <w:pPr>
        <w:jc w:val="center"/>
        <w:rPr>
          <w:rFonts w:hint="eastAsia"/>
          <w:u w:val="single"/>
          <w:lang w:val="en-US" w:eastAsia="zh-CN"/>
        </w:rPr>
      </w:pPr>
    </w:p>
    <w:p w14:paraId="22E52B49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u w:val="single"/>
          <w:lang w:val="en-US" w:eastAsia="zh-CN"/>
        </w:rPr>
        <w:t xml:space="preserve">               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学院20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u w:val="single"/>
          <w:lang w:val="en-US" w:eastAsia="zh-CN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-20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u w:val="single"/>
          <w:lang w:val="en-US" w:eastAsia="zh-CN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学年</w:t>
      </w:r>
    </w:p>
    <w:p w14:paraId="2D55EF81">
      <w:pPr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u w:val="single"/>
          <w:lang w:val="en-US" w:eastAsia="zh-CN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学期教材采选报告</w:t>
      </w:r>
    </w:p>
    <w:p w14:paraId="092230CB">
      <w:pPr>
        <w:rPr>
          <w:rFonts w:hint="eastAsia"/>
        </w:rPr>
      </w:pPr>
    </w:p>
    <w:p w14:paraId="3CF88F8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vertAlign w:val="baseline"/>
          <w:lang w:val="en-US" w:eastAsia="zh-CN"/>
        </w:rPr>
        <w:t>一、教材采选工作组织情况</w:t>
      </w:r>
      <w:r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  <w:t>（含组织机构、采选流程等）</w:t>
      </w:r>
    </w:p>
    <w:p w14:paraId="5A639639">
      <w:pPr>
        <w:rPr>
          <w:rFonts w:hint="eastAsia" w:ascii="仿宋" w:hAnsi="仿宋" w:eastAsia="仿宋" w:cs="仿宋"/>
          <w:sz w:val="32"/>
          <w:szCs w:val="32"/>
        </w:rPr>
      </w:pPr>
    </w:p>
    <w:p w14:paraId="6ECFBF81">
      <w:pPr>
        <w:rPr>
          <w:rFonts w:hint="eastAsia" w:ascii="仿宋" w:hAnsi="仿宋" w:eastAsia="仿宋" w:cs="仿宋"/>
          <w:sz w:val="32"/>
          <w:szCs w:val="32"/>
        </w:rPr>
      </w:pPr>
    </w:p>
    <w:p w14:paraId="6CB46846">
      <w:pPr>
        <w:rPr>
          <w:rFonts w:hint="eastAsia" w:ascii="仿宋" w:hAnsi="仿宋" w:eastAsia="仿宋" w:cs="仿宋"/>
          <w:sz w:val="32"/>
          <w:szCs w:val="32"/>
        </w:rPr>
      </w:pPr>
    </w:p>
    <w:p w14:paraId="7CA44211">
      <w:p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vertAlign w:val="baseline"/>
          <w:lang w:val="en-US" w:eastAsia="zh-CN"/>
        </w:rPr>
        <w:t>二、教材采选具体情况</w:t>
      </w:r>
    </w:p>
    <w:p w14:paraId="206CF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（一）采选范围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覆盖专业、涉及课程门数、采选教材种类等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76ECA1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1FCBB1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548F4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（二）教材类型分布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国家级省级规划教材、自编教材、境外教材等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tbl>
      <w:tblPr>
        <w:tblStyle w:val="5"/>
        <w:tblW w:w="10113" w:type="dxa"/>
        <w:tblInd w:w="-6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1860"/>
        <w:gridCol w:w="1860"/>
        <w:gridCol w:w="1620"/>
        <w:gridCol w:w="1140"/>
        <w:gridCol w:w="975"/>
        <w:gridCol w:w="1215"/>
        <w:gridCol w:w="315"/>
        <w:gridCol w:w="315"/>
        <w:gridCol w:w="315"/>
      </w:tblGrid>
      <w:tr w14:paraId="5E818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498" w:type="dxa"/>
            <w:vAlign w:val="center"/>
          </w:tcPr>
          <w:p w14:paraId="0C80953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860" w:type="dxa"/>
            <w:vAlign w:val="center"/>
          </w:tcPr>
          <w:p w14:paraId="5031E16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课程名称</w:t>
            </w:r>
          </w:p>
        </w:tc>
        <w:tc>
          <w:tcPr>
            <w:tcW w:w="1860" w:type="dxa"/>
            <w:vAlign w:val="center"/>
          </w:tcPr>
          <w:p w14:paraId="06FD20C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教材名称</w:t>
            </w:r>
          </w:p>
        </w:tc>
        <w:tc>
          <w:tcPr>
            <w:tcW w:w="1620" w:type="dxa"/>
            <w:vAlign w:val="center"/>
          </w:tcPr>
          <w:p w14:paraId="6D124A4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ISBN</w:t>
            </w:r>
          </w:p>
        </w:tc>
        <w:tc>
          <w:tcPr>
            <w:tcW w:w="1140" w:type="dxa"/>
            <w:vAlign w:val="center"/>
          </w:tcPr>
          <w:p w14:paraId="52634B3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作者</w:t>
            </w:r>
          </w:p>
        </w:tc>
        <w:tc>
          <w:tcPr>
            <w:tcW w:w="975" w:type="dxa"/>
            <w:vAlign w:val="center"/>
          </w:tcPr>
          <w:p w14:paraId="3ABEBA6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出版社</w:t>
            </w:r>
          </w:p>
        </w:tc>
        <w:tc>
          <w:tcPr>
            <w:tcW w:w="1215" w:type="dxa"/>
            <w:vAlign w:val="center"/>
          </w:tcPr>
          <w:p w14:paraId="7ED203F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出版时间</w:t>
            </w:r>
          </w:p>
        </w:tc>
        <w:tc>
          <w:tcPr>
            <w:tcW w:w="315" w:type="dxa"/>
            <w:vAlign w:val="center"/>
          </w:tcPr>
          <w:p w14:paraId="4EC4E41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A</w:t>
            </w:r>
          </w:p>
        </w:tc>
        <w:tc>
          <w:tcPr>
            <w:tcW w:w="315" w:type="dxa"/>
            <w:vAlign w:val="center"/>
          </w:tcPr>
          <w:p w14:paraId="1A39F15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B</w:t>
            </w:r>
          </w:p>
        </w:tc>
        <w:tc>
          <w:tcPr>
            <w:tcW w:w="315" w:type="dxa"/>
            <w:vAlign w:val="center"/>
          </w:tcPr>
          <w:p w14:paraId="0BF13EF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C</w:t>
            </w:r>
          </w:p>
        </w:tc>
      </w:tr>
      <w:tr w14:paraId="0C95B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98" w:type="dxa"/>
            <w:vAlign w:val="center"/>
          </w:tcPr>
          <w:p w14:paraId="58E8081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1860" w:type="dxa"/>
          </w:tcPr>
          <w:p w14:paraId="3B247C2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860" w:type="dxa"/>
          </w:tcPr>
          <w:p w14:paraId="477279B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620" w:type="dxa"/>
          </w:tcPr>
          <w:p w14:paraId="654C7D7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140" w:type="dxa"/>
          </w:tcPr>
          <w:p w14:paraId="5529D68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975" w:type="dxa"/>
          </w:tcPr>
          <w:p w14:paraId="09034E4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215" w:type="dxa"/>
          </w:tcPr>
          <w:p w14:paraId="4A60E07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5" w:type="dxa"/>
          </w:tcPr>
          <w:p w14:paraId="4C05006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5" w:type="dxa"/>
          </w:tcPr>
          <w:p w14:paraId="69D06A4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5" w:type="dxa"/>
          </w:tcPr>
          <w:p w14:paraId="0696509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07B88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98" w:type="dxa"/>
            <w:vAlign w:val="center"/>
          </w:tcPr>
          <w:p w14:paraId="559FC08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1860" w:type="dxa"/>
          </w:tcPr>
          <w:p w14:paraId="5A192AD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860" w:type="dxa"/>
          </w:tcPr>
          <w:p w14:paraId="650A49B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620" w:type="dxa"/>
          </w:tcPr>
          <w:p w14:paraId="24D4585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140" w:type="dxa"/>
          </w:tcPr>
          <w:p w14:paraId="1E2F9E8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975" w:type="dxa"/>
          </w:tcPr>
          <w:p w14:paraId="5EE45F3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215" w:type="dxa"/>
          </w:tcPr>
          <w:p w14:paraId="1BF17A5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5" w:type="dxa"/>
          </w:tcPr>
          <w:p w14:paraId="364044F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5" w:type="dxa"/>
          </w:tcPr>
          <w:p w14:paraId="42AF146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5" w:type="dxa"/>
          </w:tcPr>
          <w:p w14:paraId="3B7B643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78A42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498" w:type="dxa"/>
            <w:vAlign w:val="center"/>
          </w:tcPr>
          <w:p w14:paraId="27819F7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  <w:t>3</w:t>
            </w:r>
          </w:p>
        </w:tc>
        <w:tc>
          <w:tcPr>
            <w:tcW w:w="1860" w:type="dxa"/>
          </w:tcPr>
          <w:p w14:paraId="5DFD67B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860" w:type="dxa"/>
          </w:tcPr>
          <w:p w14:paraId="557A7DD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620" w:type="dxa"/>
          </w:tcPr>
          <w:p w14:paraId="3985CD1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140" w:type="dxa"/>
          </w:tcPr>
          <w:p w14:paraId="485C733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975" w:type="dxa"/>
          </w:tcPr>
          <w:p w14:paraId="1438387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215" w:type="dxa"/>
          </w:tcPr>
          <w:p w14:paraId="7E8BC32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5" w:type="dxa"/>
          </w:tcPr>
          <w:p w14:paraId="6848157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5" w:type="dxa"/>
          </w:tcPr>
          <w:p w14:paraId="6655C28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5" w:type="dxa"/>
          </w:tcPr>
          <w:p w14:paraId="7AF8AA6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3F30B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498" w:type="dxa"/>
            <w:vAlign w:val="center"/>
          </w:tcPr>
          <w:p w14:paraId="2F9B074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  <w:t>4</w:t>
            </w:r>
          </w:p>
        </w:tc>
        <w:tc>
          <w:tcPr>
            <w:tcW w:w="1860" w:type="dxa"/>
          </w:tcPr>
          <w:p w14:paraId="4F117DF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860" w:type="dxa"/>
          </w:tcPr>
          <w:p w14:paraId="20703D2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620" w:type="dxa"/>
          </w:tcPr>
          <w:p w14:paraId="40DB7BB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140" w:type="dxa"/>
          </w:tcPr>
          <w:p w14:paraId="5CFE958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975" w:type="dxa"/>
          </w:tcPr>
          <w:p w14:paraId="44E0FB2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215" w:type="dxa"/>
          </w:tcPr>
          <w:p w14:paraId="5755314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5" w:type="dxa"/>
          </w:tcPr>
          <w:p w14:paraId="6345C0B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5" w:type="dxa"/>
          </w:tcPr>
          <w:p w14:paraId="6FB2555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5" w:type="dxa"/>
          </w:tcPr>
          <w:p w14:paraId="39E7EC5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4E961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498" w:type="dxa"/>
            <w:vAlign w:val="center"/>
          </w:tcPr>
          <w:p w14:paraId="03C7CD9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  <w:t>5</w:t>
            </w:r>
          </w:p>
        </w:tc>
        <w:tc>
          <w:tcPr>
            <w:tcW w:w="1860" w:type="dxa"/>
          </w:tcPr>
          <w:p w14:paraId="60D55C4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860" w:type="dxa"/>
          </w:tcPr>
          <w:p w14:paraId="66FB405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620" w:type="dxa"/>
          </w:tcPr>
          <w:p w14:paraId="68805DB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140" w:type="dxa"/>
          </w:tcPr>
          <w:p w14:paraId="601B5EA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975" w:type="dxa"/>
          </w:tcPr>
          <w:p w14:paraId="5E78412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215" w:type="dxa"/>
          </w:tcPr>
          <w:p w14:paraId="058D57E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5" w:type="dxa"/>
          </w:tcPr>
          <w:p w14:paraId="7D3D2D5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5" w:type="dxa"/>
          </w:tcPr>
          <w:p w14:paraId="0586623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5" w:type="dxa"/>
          </w:tcPr>
          <w:p w14:paraId="61E0D4A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</w:tbl>
    <w:p w14:paraId="5535B5D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备注：</w:t>
      </w:r>
    </w:p>
    <w:p w14:paraId="4B58E8CB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选用马工程教材、国家和省级规划教材、精品教材及获得省部级以上奖励的优秀教材B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.选用自编教材C.选用境外教材。请在A、B、C栏中打钩，可多选。</w:t>
      </w:r>
    </w:p>
    <w:p w14:paraId="34B17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教师自编教材、境外教材选用情况</w:t>
      </w:r>
    </w:p>
    <w:tbl>
      <w:tblPr>
        <w:tblStyle w:val="5"/>
        <w:tblW w:w="100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116"/>
        <w:gridCol w:w="1167"/>
        <w:gridCol w:w="780"/>
        <w:gridCol w:w="885"/>
        <w:gridCol w:w="975"/>
        <w:gridCol w:w="1740"/>
        <w:gridCol w:w="1425"/>
        <w:gridCol w:w="1260"/>
      </w:tblGrid>
      <w:tr w14:paraId="38D12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72" w:type="dxa"/>
            <w:vAlign w:val="center"/>
          </w:tcPr>
          <w:p w14:paraId="0F45591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116" w:type="dxa"/>
            <w:vAlign w:val="center"/>
          </w:tcPr>
          <w:p w14:paraId="5CF298D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  <w:t>课程名称</w:t>
            </w:r>
          </w:p>
        </w:tc>
        <w:tc>
          <w:tcPr>
            <w:tcW w:w="1167" w:type="dxa"/>
            <w:vAlign w:val="center"/>
          </w:tcPr>
          <w:p w14:paraId="46160F0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  <w:t>教材名称</w:t>
            </w:r>
          </w:p>
        </w:tc>
        <w:tc>
          <w:tcPr>
            <w:tcW w:w="780" w:type="dxa"/>
            <w:vAlign w:val="center"/>
          </w:tcPr>
          <w:p w14:paraId="327553A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  <w:t>ISBN</w:t>
            </w:r>
          </w:p>
        </w:tc>
        <w:tc>
          <w:tcPr>
            <w:tcW w:w="885" w:type="dxa"/>
            <w:vAlign w:val="center"/>
          </w:tcPr>
          <w:p w14:paraId="6FC2EEB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  <w:t>作者</w:t>
            </w:r>
          </w:p>
        </w:tc>
        <w:tc>
          <w:tcPr>
            <w:tcW w:w="975" w:type="dxa"/>
            <w:vAlign w:val="center"/>
          </w:tcPr>
          <w:p w14:paraId="35777A6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  <w:t>出版社</w:t>
            </w:r>
          </w:p>
        </w:tc>
        <w:tc>
          <w:tcPr>
            <w:tcW w:w="1740" w:type="dxa"/>
            <w:vAlign w:val="center"/>
          </w:tcPr>
          <w:p w14:paraId="31490AF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  <w:t>出版时间</w:t>
            </w:r>
          </w:p>
        </w:tc>
        <w:tc>
          <w:tcPr>
            <w:tcW w:w="1425" w:type="dxa"/>
            <w:vAlign w:val="center"/>
          </w:tcPr>
          <w:p w14:paraId="0F256E2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  <w:t>使用原因</w:t>
            </w:r>
          </w:p>
        </w:tc>
        <w:tc>
          <w:tcPr>
            <w:tcW w:w="1260" w:type="dxa"/>
            <w:vAlign w:val="center"/>
          </w:tcPr>
          <w:p w14:paraId="0E20951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  <w:t>申请教师</w:t>
            </w:r>
          </w:p>
        </w:tc>
      </w:tr>
      <w:tr w14:paraId="6ED46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672" w:type="dxa"/>
            <w:vAlign w:val="center"/>
          </w:tcPr>
          <w:p w14:paraId="30DAFB4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1116" w:type="dxa"/>
            <w:vAlign w:val="center"/>
          </w:tcPr>
          <w:p w14:paraId="3140495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167" w:type="dxa"/>
            <w:vAlign w:val="center"/>
          </w:tcPr>
          <w:p w14:paraId="0B1A172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780" w:type="dxa"/>
            <w:vAlign w:val="center"/>
          </w:tcPr>
          <w:p w14:paraId="3EA27B5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5" w:type="dxa"/>
            <w:vAlign w:val="center"/>
          </w:tcPr>
          <w:p w14:paraId="2F0E9F7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975" w:type="dxa"/>
            <w:vAlign w:val="center"/>
          </w:tcPr>
          <w:p w14:paraId="51A92E3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740" w:type="dxa"/>
            <w:vAlign w:val="center"/>
          </w:tcPr>
          <w:p w14:paraId="6322E9F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 w14:paraId="3436329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260" w:type="dxa"/>
            <w:vAlign w:val="center"/>
          </w:tcPr>
          <w:p w14:paraId="02E9C07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3B4C0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72" w:type="dxa"/>
            <w:vAlign w:val="center"/>
          </w:tcPr>
          <w:p w14:paraId="4964932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1116" w:type="dxa"/>
            <w:vAlign w:val="center"/>
          </w:tcPr>
          <w:p w14:paraId="13D9338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167" w:type="dxa"/>
            <w:vAlign w:val="center"/>
          </w:tcPr>
          <w:p w14:paraId="2602C73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780" w:type="dxa"/>
            <w:vAlign w:val="center"/>
          </w:tcPr>
          <w:p w14:paraId="05076DA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885" w:type="dxa"/>
            <w:vAlign w:val="center"/>
          </w:tcPr>
          <w:p w14:paraId="25A8F63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975" w:type="dxa"/>
            <w:vAlign w:val="center"/>
          </w:tcPr>
          <w:p w14:paraId="3097D8F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740" w:type="dxa"/>
            <w:vAlign w:val="center"/>
          </w:tcPr>
          <w:p w14:paraId="3FDB9D5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 w14:paraId="1555582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260" w:type="dxa"/>
            <w:vAlign w:val="center"/>
          </w:tcPr>
          <w:p w14:paraId="6D7B7EF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</w:tbl>
    <w:p w14:paraId="395F710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vertAlign w:val="baseline"/>
          <w:lang w:val="en-US" w:eastAsia="zh-CN" w:bidi="ar"/>
        </w:rPr>
      </w:pPr>
    </w:p>
    <w:p w14:paraId="1E3D00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三、存在问题与改进方向</w:t>
      </w:r>
      <w:bookmarkStart w:id="0" w:name="_GoBack"/>
      <w:bookmarkEnd w:id="0"/>
    </w:p>
    <w:p w14:paraId="76C19E88">
      <w:pPr>
        <w:rPr>
          <w:rFonts w:hint="eastAsia"/>
          <w:b w:val="0"/>
          <w:bCs w:val="0"/>
          <w:sz w:val="24"/>
          <w:szCs w:val="24"/>
        </w:rPr>
      </w:pPr>
    </w:p>
    <w:p w14:paraId="5185B4DE">
      <w:pPr>
        <w:rPr>
          <w:rFonts w:hint="eastAsia"/>
        </w:rPr>
      </w:pPr>
    </w:p>
    <w:p w14:paraId="4CF4B533">
      <w:pPr>
        <w:rPr>
          <w:rFonts w:hint="eastAsia"/>
        </w:rPr>
      </w:pPr>
    </w:p>
    <w:p w14:paraId="17403BBC">
      <w:pPr>
        <w:rPr>
          <w:rFonts w:hint="eastAsia"/>
        </w:rPr>
      </w:pPr>
    </w:p>
    <w:p w14:paraId="58842526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1FC983"/>
    <w:multiLevelType w:val="singleLevel"/>
    <w:tmpl w:val="DE1FC98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697E1A"/>
    <w:rsid w:val="00BE29C4"/>
    <w:rsid w:val="22697E1A"/>
    <w:rsid w:val="3401254E"/>
    <w:rsid w:val="36F81C1C"/>
    <w:rsid w:val="5BC176F1"/>
    <w:rsid w:val="6AE57851"/>
    <w:rsid w:val="6E13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267</Words>
  <Characters>278</Characters>
  <Lines>0</Lines>
  <Paragraphs>0</Paragraphs>
  <TotalTime>950</TotalTime>
  <ScaleCrop>false</ScaleCrop>
  <LinksUpToDate>false</LinksUpToDate>
  <CharactersWithSpaces>303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2025-12-09T01:00:00Z</dcterms:created>
  <dc:creator>风车不转了1383876593</dc:creator>
  <cp:lastModifiedBy>冷落清秋</cp:lastModifiedBy>
  <cp:lastPrinted>2025-12-09T09:07:00Z</cp:lastPrinted>
  <dcterms:modified xsi:type="dcterms:W3CDTF">2025-12-10T07:54:28Z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EC92CBB8162246F58F5AC46D6A445462_13</vt:lpwstr>
  </property>
  <property fmtid="{D5CDD505-2E9C-101B-9397-08002B2CF9AE}" pid="4" name="KSOTemplateDocerSaveRecord">
    <vt:lpwstr>eyJoZGlkIjoiY2Q1MGFiZmZkMTBmMjAxNjZlMzUwNjc0MThlYWIyZjMiLCJ1c2VySWQiOiIxMDA0NTY2OTQyIn0=</vt:lpwstr>
  </property>
</Properties>
</file>